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CE" w:rsidRPr="004516CE" w:rsidRDefault="004516CE" w:rsidP="006313EA">
      <w:pPr>
        <w:jc w:val="center"/>
        <w:rPr>
          <w:b/>
          <w:sz w:val="28"/>
        </w:rPr>
      </w:pPr>
    </w:p>
    <w:p w:rsidR="008D796C" w:rsidRPr="008D796C" w:rsidRDefault="008D796C" w:rsidP="008D796C">
      <w:pPr>
        <w:ind w:firstLine="741"/>
        <w:jc w:val="center"/>
        <w:rPr>
          <w:b/>
          <w:sz w:val="28"/>
          <w:szCs w:val="28"/>
        </w:rPr>
      </w:pPr>
      <w:r w:rsidRPr="008D796C">
        <w:rPr>
          <w:b/>
          <w:sz w:val="28"/>
          <w:szCs w:val="28"/>
        </w:rPr>
        <w:t>Центробежный сепаратор Л209</w:t>
      </w:r>
    </w:p>
    <w:p w:rsidR="008D796C" w:rsidRPr="008D796C" w:rsidRDefault="008D796C" w:rsidP="008D796C">
      <w:pPr>
        <w:ind w:firstLine="741"/>
        <w:jc w:val="center"/>
        <w:rPr>
          <w:b/>
          <w:sz w:val="28"/>
          <w:szCs w:val="28"/>
        </w:rPr>
      </w:pPr>
    </w:p>
    <w:p w:rsidR="008D796C" w:rsidRPr="008D796C" w:rsidRDefault="008D796C" w:rsidP="008D796C">
      <w:pPr>
        <w:ind w:firstLine="741"/>
        <w:jc w:val="center"/>
        <w:rPr>
          <w:b/>
          <w:sz w:val="28"/>
          <w:szCs w:val="28"/>
        </w:rPr>
      </w:pPr>
      <w:r w:rsidRPr="008D796C">
        <w:rPr>
          <w:b/>
          <w:sz w:val="28"/>
          <w:szCs w:val="28"/>
        </w:rPr>
        <w:t>ЗАО «ЛАУКАР»</w:t>
      </w:r>
    </w:p>
    <w:p w:rsidR="008D796C" w:rsidRPr="008D796C" w:rsidRDefault="008D796C" w:rsidP="008D796C">
      <w:pPr>
        <w:ind w:firstLine="741"/>
        <w:jc w:val="center"/>
        <w:rPr>
          <w:b/>
          <w:sz w:val="28"/>
          <w:szCs w:val="28"/>
        </w:rPr>
      </w:pPr>
    </w:p>
    <w:p w:rsidR="008D796C" w:rsidRDefault="008D796C" w:rsidP="00DB692F">
      <w:pPr>
        <w:ind w:firstLine="741"/>
        <w:rPr>
          <w:lang w:val="en-US"/>
        </w:rPr>
      </w:pPr>
    </w:p>
    <w:p w:rsidR="00052AE9" w:rsidRDefault="00052AE9" w:rsidP="00DB692F">
      <w:pPr>
        <w:ind w:firstLine="741"/>
        <w:rPr>
          <w:lang w:val="en-US"/>
        </w:rPr>
      </w:pPr>
    </w:p>
    <w:p w:rsidR="00052AE9" w:rsidRDefault="00052AE9" w:rsidP="00DB692F">
      <w:pPr>
        <w:ind w:firstLine="741"/>
        <w:rPr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70"/>
        <w:gridCol w:w="4500"/>
      </w:tblGrid>
      <w:tr w:rsidR="00052AE9" w:rsidTr="00052AE9">
        <w:tc>
          <w:tcPr>
            <w:tcW w:w="5070" w:type="dxa"/>
          </w:tcPr>
          <w:p w:rsidR="00052AE9" w:rsidRDefault="00052AE9" w:rsidP="00052AE9">
            <w:pPr>
              <w:ind w:firstLine="684"/>
              <w:jc w:val="both"/>
            </w:pPr>
            <w:r>
              <w:t>Механическое разделение по удельному весу и крупности смесей твёрдых частиц, в частности:</w:t>
            </w:r>
          </w:p>
          <w:p w:rsidR="00052AE9" w:rsidRDefault="00052AE9" w:rsidP="00052AE9">
            <w:pPr>
              <w:pStyle w:val="ab"/>
              <w:numPr>
                <w:ilvl w:val="0"/>
                <w:numId w:val="16"/>
              </w:numPr>
              <w:jc w:val="both"/>
            </w:pPr>
            <w:r>
              <w:t>очистка жидкостей от взвеси,</w:t>
            </w:r>
          </w:p>
          <w:p w:rsidR="00052AE9" w:rsidRDefault="00052AE9" w:rsidP="00052AE9">
            <w:pPr>
              <w:pStyle w:val="ab"/>
              <w:numPr>
                <w:ilvl w:val="0"/>
                <w:numId w:val="16"/>
              </w:numPr>
              <w:jc w:val="both"/>
            </w:pPr>
            <w:r>
              <w:t xml:space="preserve">обогащение </w:t>
            </w:r>
            <w:proofErr w:type="spellStart"/>
            <w:r>
              <w:t>бентониковых</w:t>
            </w:r>
            <w:proofErr w:type="spellEnd"/>
            <w:r>
              <w:t xml:space="preserve"> и каолиновых глин, диатомита;</w:t>
            </w:r>
          </w:p>
          <w:p w:rsidR="00052AE9" w:rsidRDefault="00052AE9" w:rsidP="00052AE9">
            <w:pPr>
              <w:pStyle w:val="ab"/>
              <w:numPr>
                <w:ilvl w:val="0"/>
                <w:numId w:val="16"/>
              </w:numPr>
              <w:jc w:val="both"/>
            </w:pPr>
            <w:r>
              <w:t>очистка концентрата гуминовых удобрений от песка, органических твёрдых частиц более 100 мкм с одновременной гомогенизацией коллоидных структур.</w:t>
            </w:r>
          </w:p>
          <w:p w:rsidR="00052AE9" w:rsidRDefault="00052AE9" w:rsidP="00052AE9">
            <w:pPr>
              <w:ind w:firstLine="684"/>
              <w:jc w:val="both"/>
            </w:pPr>
          </w:p>
          <w:p w:rsidR="00052AE9" w:rsidRDefault="00052AE9" w:rsidP="00052AE9">
            <w:pPr>
              <w:ind w:firstLine="684"/>
              <w:jc w:val="both"/>
            </w:pPr>
            <w:r>
              <w:t xml:space="preserve">Производительность 2,0 - 4 м3/час пульпы </w:t>
            </w:r>
          </w:p>
          <w:p w:rsidR="00052AE9" w:rsidRDefault="00052AE9" w:rsidP="00052AE9">
            <w:pPr>
              <w:ind w:firstLine="684"/>
              <w:jc w:val="both"/>
            </w:pPr>
            <w:r>
              <w:t xml:space="preserve">N = 5,5 кВт, </w:t>
            </w:r>
            <w:proofErr w:type="spellStart"/>
            <w:r>
              <w:t>n</w:t>
            </w:r>
            <w:proofErr w:type="spellEnd"/>
            <w:r>
              <w:t xml:space="preserve"> = 400 … 2800 </w:t>
            </w:r>
            <w:proofErr w:type="gramStart"/>
            <w:r>
              <w:t>об</w:t>
            </w:r>
            <w:proofErr w:type="gramEnd"/>
            <w:r>
              <w:t>/мин</w:t>
            </w:r>
          </w:p>
          <w:p w:rsidR="00052AE9" w:rsidRDefault="00052AE9" w:rsidP="00DB692F">
            <w:pPr>
              <w:rPr>
                <w:lang w:val="en-US"/>
              </w:rPr>
            </w:pPr>
          </w:p>
        </w:tc>
        <w:tc>
          <w:tcPr>
            <w:tcW w:w="4500" w:type="dxa"/>
          </w:tcPr>
          <w:p w:rsidR="00052AE9" w:rsidRDefault="00052AE9" w:rsidP="00DB692F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71521" cy="3697243"/>
                  <wp:effectExtent l="19050" t="0" r="0" b="0"/>
                  <wp:docPr id="2" name="Рисунок 1" descr="LKR020_2_12_a_clip_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KR020_2_12_a_clip_image003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0484" cy="3695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2AE9" w:rsidRDefault="00052AE9" w:rsidP="00DB692F">
      <w:pPr>
        <w:ind w:firstLine="741"/>
        <w:rPr>
          <w:lang w:val="en-US"/>
        </w:rPr>
      </w:pPr>
    </w:p>
    <w:p w:rsidR="00052AE9" w:rsidRPr="00052AE9" w:rsidRDefault="00052AE9" w:rsidP="00052AE9">
      <w:pPr>
        <w:ind w:firstLine="741"/>
        <w:jc w:val="both"/>
        <w:rPr>
          <w:lang w:val="en-US"/>
        </w:rPr>
      </w:pPr>
    </w:p>
    <w:p w:rsidR="00052AE9" w:rsidRDefault="00052AE9" w:rsidP="00052AE9">
      <w:pPr>
        <w:ind w:firstLine="684"/>
        <w:jc w:val="both"/>
      </w:pPr>
      <w:r>
        <w:t>Предлагаемые сепараторы предназначены для механического разделения смесей твёрдых частиц в жидкой среде, предварительной очистки воды от взвеси. Метод разделения относится к гравитационным, в котором используется различие частиц по удельному весу, размерам и форме.</w:t>
      </w:r>
    </w:p>
    <w:p w:rsidR="00052AE9" w:rsidRDefault="00052AE9" w:rsidP="00052AE9">
      <w:pPr>
        <w:ind w:firstLine="684"/>
        <w:jc w:val="both"/>
      </w:pPr>
    </w:p>
    <w:p w:rsidR="00052AE9" w:rsidRPr="00052AE9" w:rsidRDefault="00052AE9" w:rsidP="00052AE9">
      <w:pPr>
        <w:ind w:firstLine="684"/>
        <w:jc w:val="both"/>
        <w:rPr>
          <w:b/>
        </w:rPr>
      </w:pPr>
      <w:r w:rsidRPr="00052AE9">
        <w:rPr>
          <w:b/>
        </w:rPr>
        <w:t>Отличительные качества:</w:t>
      </w:r>
    </w:p>
    <w:p w:rsidR="00052AE9" w:rsidRDefault="00052AE9" w:rsidP="00052AE9">
      <w:pPr>
        <w:ind w:firstLine="684"/>
        <w:jc w:val="both"/>
      </w:pPr>
    </w:p>
    <w:p w:rsidR="00052AE9" w:rsidRDefault="00052AE9" w:rsidP="00052AE9">
      <w:pPr>
        <w:pStyle w:val="ab"/>
        <w:numPr>
          <w:ilvl w:val="0"/>
          <w:numId w:val="17"/>
        </w:numPr>
        <w:jc w:val="both"/>
      </w:pPr>
      <w:proofErr w:type="gramStart"/>
      <w:r>
        <w:t xml:space="preserve">наиболее эффективны для переработки мелкого, тонкого и пылевидного сырья </w:t>
      </w:r>
      <w:proofErr w:type="gramEnd"/>
    </w:p>
    <w:p w:rsidR="00052AE9" w:rsidRDefault="00052AE9" w:rsidP="00052AE9">
      <w:pPr>
        <w:pStyle w:val="ab"/>
        <w:numPr>
          <w:ilvl w:val="0"/>
          <w:numId w:val="17"/>
        </w:numPr>
        <w:jc w:val="both"/>
      </w:pPr>
      <w:r>
        <w:t xml:space="preserve">не склонны к засорению и налипанию взвеси </w:t>
      </w:r>
    </w:p>
    <w:p w:rsidR="00052AE9" w:rsidRDefault="00052AE9" w:rsidP="00052AE9">
      <w:pPr>
        <w:pStyle w:val="ab"/>
        <w:numPr>
          <w:ilvl w:val="0"/>
          <w:numId w:val="17"/>
        </w:numPr>
        <w:jc w:val="both"/>
      </w:pPr>
      <w:r>
        <w:t>имеют высокую производительность и долговечность при малых габаритных размерах</w:t>
      </w:r>
    </w:p>
    <w:p w:rsidR="00052AE9" w:rsidRDefault="00052AE9" w:rsidP="00052AE9">
      <w:pPr>
        <w:pStyle w:val="ab"/>
        <w:numPr>
          <w:ilvl w:val="0"/>
          <w:numId w:val="17"/>
        </w:numPr>
        <w:jc w:val="both"/>
      </w:pPr>
      <w:r>
        <w:t xml:space="preserve">рабочая среда вода, водные растворы </w:t>
      </w:r>
      <w:proofErr w:type="spellStart"/>
      <w:r>
        <w:t>рH</w:t>
      </w:r>
      <w:proofErr w:type="spellEnd"/>
      <w:r>
        <w:t xml:space="preserve"> 5-14 , светлые нефтепродукты, другие жидкости до 90</w:t>
      </w:r>
      <w:proofErr w:type="gramStart"/>
      <w:r>
        <w:t>°С</w:t>
      </w:r>
      <w:proofErr w:type="gramEnd"/>
    </w:p>
    <w:p w:rsidR="00052AE9" w:rsidRDefault="00052AE9" w:rsidP="00052AE9">
      <w:pPr>
        <w:pStyle w:val="ab"/>
        <w:numPr>
          <w:ilvl w:val="0"/>
          <w:numId w:val="17"/>
        </w:numPr>
        <w:jc w:val="both"/>
      </w:pPr>
      <w:r>
        <w:t xml:space="preserve">выпускной клапан тяжёлой фракции имеет электромеханический привод </w:t>
      </w:r>
    </w:p>
    <w:p w:rsidR="00052AE9" w:rsidRDefault="00052AE9" w:rsidP="00052AE9">
      <w:pPr>
        <w:pStyle w:val="ab"/>
        <w:numPr>
          <w:ilvl w:val="0"/>
          <w:numId w:val="17"/>
        </w:numPr>
        <w:jc w:val="both"/>
      </w:pPr>
      <w:r>
        <w:t xml:space="preserve">привод сепарирующего блока ремённый </w:t>
      </w:r>
    </w:p>
    <w:p w:rsidR="00052AE9" w:rsidRDefault="00052AE9" w:rsidP="00052AE9">
      <w:pPr>
        <w:ind w:firstLine="684"/>
        <w:jc w:val="both"/>
      </w:pPr>
    </w:p>
    <w:p w:rsidR="00052AE9" w:rsidRDefault="00052AE9" w:rsidP="00052AE9">
      <w:pPr>
        <w:ind w:firstLine="684"/>
        <w:jc w:val="both"/>
      </w:pPr>
      <w:r>
        <w:t xml:space="preserve">Плотность пульпы зависит от качества сырья. Основной конструкционный материал - полиамид-6 блочный Капролон, его модификации. </w:t>
      </w:r>
    </w:p>
    <w:p w:rsidR="00052AE9" w:rsidRDefault="00052AE9" w:rsidP="00052AE9">
      <w:pPr>
        <w:ind w:firstLine="684"/>
        <w:jc w:val="both"/>
      </w:pPr>
    </w:p>
    <w:p w:rsidR="00052AE9" w:rsidRPr="00052AE9" w:rsidRDefault="00052AE9" w:rsidP="00052AE9">
      <w:pPr>
        <w:ind w:firstLine="684"/>
        <w:jc w:val="both"/>
        <w:rPr>
          <w:b/>
        </w:rPr>
      </w:pPr>
      <w:r w:rsidRPr="00052AE9">
        <w:rPr>
          <w:b/>
        </w:rPr>
        <w:lastRenderedPageBreak/>
        <w:t>Область применения и назначение</w:t>
      </w:r>
    </w:p>
    <w:p w:rsidR="00052AE9" w:rsidRDefault="00052AE9" w:rsidP="00052AE9">
      <w:pPr>
        <w:ind w:firstLine="684"/>
        <w:jc w:val="both"/>
      </w:pPr>
    </w:p>
    <w:p w:rsidR="00052AE9" w:rsidRDefault="00052AE9" w:rsidP="00052AE9">
      <w:pPr>
        <w:ind w:firstLine="684"/>
        <w:jc w:val="both"/>
      </w:pPr>
      <w:r>
        <w:t>На предприятиях: горнорудных, обогатительных, химических, металлургических; в мобильных обогатительных комплексах, при геологоразведке и разработке месторождений в составе обогатительных комплексов.</w:t>
      </w:r>
    </w:p>
    <w:p w:rsidR="00052AE9" w:rsidRDefault="00052AE9" w:rsidP="00052AE9">
      <w:pPr>
        <w:ind w:firstLine="684"/>
        <w:jc w:val="both"/>
      </w:pPr>
      <w:r>
        <w:t xml:space="preserve">Назначение - отделение нежелательных или полезных компонентов с целью глубокой переработки горнорудного сырья, бережного природопользования, переработки техногенных отходов. </w:t>
      </w:r>
    </w:p>
    <w:p w:rsidR="00052AE9" w:rsidRDefault="00052AE9" w:rsidP="00052AE9">
      <w:pPr>
        <w:ind w:firstLine="684"/>
        <w:jc w:val="both"/>
      </w:pPr>
    </w:p>
    <w:p w:rsidR="00E25E5F" w:rsidRDefault="00052AE9" w:rsidP="00052AE9">
      <w:pPr>
        <w:ind w:firstLine="684"/>
        <w:jc w:val="both"/>
      </w:pPr>
      <w:r>
        <w:t>Процесс непрерывный: постоянная подача пульпы в загрузочное устройство и постоянный выход двух продуктов.</w:t>
      </w:r>
    </w:p>
    <w:p w:rsidR="00E25E5F" w:rsidRDefault="00E25E5F" w:rsidP="00052AE9">
      <w:pPr>
        <w:ind w:firstLine="684"/>
        <w:jc w:val="both"/>
      </w:pPr>
    </w:p>
    <w:p w:rsidR="00E25E5F" w:rsidRDefault="00E25E5F" w:rsidP="00052AE9">
      <w:pPr>
        <w:ind w:left="-1134" w:right="990"/>
        <w:jc w:val="both"/>
      </w:pPr>
    </w:p>
    <w:p w:rsidR="00E25E5F" w:rsidRDefault="00E25E5F" w:rsidP="00052AE9">
      <w:pPr>
        <w:ind w:firstLine="684"/>
        <w:jc w:val="both"/>
      </w:pPr>
    </w:p>
    <w:p w:rsidR="004F2F0C" w:rsidRDefault="004F2F0C" w:rsidP="00052AE9">
      <w:pPr>
        <w:ind w:firstLine="684"/>
        <w:jc w:val="both"/>
      </w:pPr>
    </w:p>
    <w:p w:rsidR="00E25E5F" w:rsidRDefault="00E25E5F" w:rsidP="00052AE9">
      <w:pPr>
        <w:ind w:firstLine="684"/>
        <w:jc w:val="both"/>
      </w:pPr>
    </w:p>
    <w:p w:rsidR="00E25E5F" w:rsidRDefault="00E25E5F" w:rsidP="00052AE9">
      <w:pPr>
        <w:ind w:firstLine="684"/>
        <w:jc w:val="both"/>
      </w:pPr>
    </w:p>
    <w:p w:rsidR="00E25E5F" w:rsidRDefault="00E25E5F" w:rsidP="002279F7">
      <w:pPr>
        <w:ind w:left="-1276" w:right="-285"/>
        <w:jc w:val="center"/>
      </w:pPr>
      <w:r>
        <w:rPr>
          <w:noProof/>
        </w:rPr>
        <w:lastRenderedPageBreak/>
        <w:drawing>
          <wp:inline distT="0" distB="0" distL="0" distR="0">
            <wp:extent cx="8219089" cy="5474429"/>
            <wp:effectExtent l="0" t="1371600" r="0" b="1345471"/>
            <wp:docPr id="1" name="Рисунок 0" descr="Л_рисунок 002-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_рисунок 002-Model.jpg"/>
                    <pic:cNvPicPr/>
                  </pic:nvPicPr>
                  <pic:blipFill>
                    <a:blip r:embed="rId8" cstate="print"/>
                    <a:srcRect l="2121" t="9353" r="903" b="989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19461" cy="5474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E5F" w:rsidRDefault="00E25E5F" w:rsidP="002C2805">
      <w:pPr>
        <w:ind w:firstLine="684"/>
        <w:jc w:val="both"/>
      </w:pPr>
    </w:p>
    <w:p w:rsidR="00E25E5F" w:rsidRDefault="00E25E5F" w:rsidP="002C2805">
      <w:pPr>
        <w:ind w:firstLine="684"/>
        <w:jc w:val="both"/>
      </w:pPr>
    </w:p>
    <w:p w:rsidR="00E25E5F" w:rsidRDefault="00E25E5F" w:rsidP="002C2805">
      <w:pPr>
        <w:ind w:firstLine="684"/>
        <w:jc w:val="both"/>
      </w:pPr>
    </w:p>
    <w:p w:rsidR="006A32E1" w:rsidRDefault="006A32E1" w:rsidP="002C2805">
      <w:pPr>
        <w:ind w:firstLine="684"/>
        <w:jc w:val="both"/>
      </w:pPr>
    </w:p>
    <w:p w:rsidR="006A32E1" w:rsidRDefault="006A32E1" w:rsidP="002C2805">
      <w:pPr>
        <w:ind w:firstLine="684"/>
        <w:jc w:val="both"/>
      </w:pPr>
    </w:p>
    <w:sectPr w:rsidR="006A32E1" w:rsidSect="00B35B1B"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F11" w:rsidRDefault="00FE5F11">
      <w:r>
        <w:separator/>
      </w:r>
    </w:p>
  </w:endnote>
  <w:endnote w:type="continuationSeparator" w:id="0">
    <w:p w:rsidR="00FE5F11" w:rsidRDefault="00FE5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38C" w:rsidRDefault="00365F42" w:rsidP="0073602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1138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138C" w:rsidRDefault="00B1138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38C" w:rsidRDefault="00365F42" w:rsidP="0073602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1138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52AE9">
      <w:rPr>
        <w:rStyle w:val="a8"/>
        <w:noProof/>
      </w:rPr>
      <w:t>2</w:t>
    </w:r>
    <w:r>
      <w:rPr>
        <w:rStyle w:val="a8"/>
      </w:rPr>
      <w:fldChar w:fldCharType="end"/>
    </w:r>
  </w:p>
  <w:p w:rsidR="00B1138C" w:rsidRDefault="00B1138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F11" w:rsidRDefault="00FE5F11">
      <w:r>
        <w:separator/>
      </w:r>
    </w:p>
  </w:footnote>
  <w:footnote w:type="continuationSeparator" w:id="0">
    <w:p w:rsidR="00FE5F11" w:rsidRDefault="00FE5F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6C32"/>
    <w:multiLevelType w:val="hybridMultilevel"/>
    <w:tmpl w:val="04E89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E33D0B"/>
    <w:multiLevelType w:val="hybridMultilevel"/>
    <w:tmpl w:val="2D2C7064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">
    <w:nsid w:val="0F6828C9"/>
    <w:multiLevelType w:val="hybridMultilevel"/>
    <w:tmpl w:val="4AB69D80"/>
    <w:lvl w:ilvl="0" w:tplc="9FC61BF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AE16D8D"/>
    <w:multiLevelType w:val="hybridMultilevel"/>
    <w:tmpl w:val="4CCC9532"/>
    <w:lvl w:ilvl="0" w:tplc="B7360912">
      <w:start w:val="2"/>
      <w:numFmt w:val="bullet"/>
      <w:lvlText w:val=""/>
      <w:lvlJc w:val="left"/>
      <w:pPr>
        <w:tabs>
          <w:tab w:val="num" w:pos="885"/>
        </w:tabs>
        <w:ind w:left="885" w:hanging="525"/>
      </w:pPr>
      <w:rPr>
        <w:rFonts w:ascii="Wingdings" w:eastAsia="Times New Roman" w:hAnsi="Wingdings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2D37BF"/>
    <w:multiLevelType w:val="hybridMultilevel"/>
    <w:tmpl w:val="CEE6C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0C5D7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B84F13"/>
    <w:multiLevelType w:val="multilevel"/>
    <w:tmpl w:val="D3C4A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2E8C68D2"/>
    <w:multiLevelType w:val="multilevel"/>
    <w:tmpl w:val="2208E7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8195817"/>
    <w:multiLevelType w:val="hybridMultilevel"/>
    <w:tmpl w:val="4CBE8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853E90"/>
    <w:multiLevelType w:val="hybridMultilevel"/>
    <w:tmpl w:val="09D0B770"/>
    <w:lvl w:ilvl="0" w:tplc="B302D286">
      <w:numFmt w:val="bullet"/>
      <w:lvlText w:val=""/>
      <w:lvlJc w:val="left"/>
      <w:pPr>
        <w:tabs>
          <w:tab w:val="num" w:pos="927"/>
        </w:tabs>
        <w:ind w:left="927" w:hanging="360"/>
      </w:pPr>
      <w:rPr>
        <w:rFonts w:ascii="Wingdings" w:eastAsia="Times New Roman" w:hAnsi="Wingdings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45087A96"/>
    <w:multiLevelType w:val="hybridMultilevel"/>
    <w:tmpl w:val="2E04B67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5F645548"/>
    <w:multiLevelType w:val="hybridMultilevel"/>
    <w:tmpl w:val="A51A5854"/>
    <w:lvl w:ilvl="0" w:tplc="1346C1A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63D062D3"/>
    <w:multiLevelType w:val="hybridMultilevel"/>
    <w:tmpl w:val="0756ADD0"/>
    <w:lvl w:ilvl="0" w:tplc="CEF4E6B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6F2039"/>
    <w:multiLevelType w:val="hybridMultilevel"/>
    <w:tmpl w:val="BC661DF8"/>
    <w:lvl w:ilvl="0" w:tplc="CCB616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FAC69B8"/>
    <w:multiLevelType w:val="hybridMultilevel"/>
    <w:tmpl w:val="2996A6A0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4">
    <w:nsid w:val="70BE67E8"/>
    <w:multiLevelType w:val="hybridMultilevel"/>
    <w:tmpl w:val="00284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E72CB8"/>
    <w:multiLevelType w:val="hybridMultilevel"/>
    <w:tmpl w:val="5EF8CBBA"/>
    <w:lvl w:ilvl="0" w:tplc="CEF4E6B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4446712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7C1C135A"/>
    <w:multiLevelType w:val="hybridMultilevel"/>
    <w:tmpl w:val="539CDBA8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0"/>
  </w:num>
  <w:num w:numId="5">
    <w:abstractNumId w:val="15"/>
  </w:num>
  <w:num w:numId="6">
    <w:abstractNumId w:val="2"/>
  </w:num>
  <w:num w:numId="7">
    <w:abstractNumId w:val="12"/>
  </w:num>
  <w:num w:numId="8">
    <w:abstractNumId w:val="7"/>
  </w:num>
  <w:num w:numId="9">
    <w:abstractNumId w:val="14"/>
  </w:num>
  <w:num w:numId="10">
    <w:abstractNumId w:val="11"/>
  </w:num>
  <w:num w:numId="11">
    <w:abstractNumId w:val="8"/>
  </w:num>
  <w:num w:numId="12">
    <w:abstractNumId w:val="3"/>
  </w:num>
  <w:num w:numId="13">
    <w:abstractNumId w:val="9"/>
  </w:num>
  <w:num w:numId="14">
    <w:abstractNumId w:val="0"/>
  </w:num>
  <w:num w:numId="15">
    <w:abstractNumId w:val="16"/>
  </w:num>
  <w:num w:numId="16">
    <w:abstractNumId w:val="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3C7"/>
    <w:rsid w:val="0001568E"/>
    <w:rsid w:val="000311DC"/>
    <w:rsid w:val="0004383D"/>
    <w:rsid w:val="00052AE9"/>
    <w:rsid w:val="000C178D"/>
    <w:rsid w:val="000E1CE6"/>
    <w:rsid w:val="00121C42"/>
    <w:rsid w:val="00130FA3"/>
    <w:rsid w:val="00134512"/>
    <w:rsid w:val="00135135"/>
    <w:rsid w:val="0014696E"/>
    <w:rsid w:val="00147063"/>
    <w:rsid w:val="0016218B"/>
    <w:rsid w:val="00163FC0"/>
    <w:rsid w:val="001711A7"/>
    <w:rsid w:val="0018025D"/>
    <w:rsid w:val="00193D58"/>
    <w:rsid w:val="00197EC3"/>
    <w:rsid w:val="001B0D20"/>
    <w:rsid w:val="001E45E1"/>
    <w:rsid w:val="002036DE"/>
    <w:rsid w:val="002044C8"/>
    <w:rsid w:val="00221B62"/>
    <w:rsid w:val="002279F7"/>
    <w:rsid w:val="002350D8"/>
    <w:rsid w:val="00243359"/>
    <w:rsid w:val="002628D0"/>
    <w:rsid w:val="00287004"/>
    <w:rsid w:val="002A186E"/>
    <w:rsid w:val="002C2805"/>
    <w:rsid w:val="002D29EB"/>
    <w:rsid w:val="002E2DD5"/>
    <w:rsid w:val="002E7D8F"/>
    <w:rsid w:val="002F7B07"/>
    <w:rsid w:val="003052D4"/>
    <w:rsid w:val="00312BA7"/>
    <w:rsid w:val="00337C76"/>
    <w:rsid w:val="00365F42"/>
    <w:rsid w:val="00370B59"/>
    <w:rsid w:val="00384B00"/>
    <w:rsid w:val="003A0D03"/>
    <w:rsid w:val="003B77FE"/>
    <w:rsid w:val="003E2BE2"/>
    <w:rsid w:val="003F1CAF"/>
    <w:rsid w:val="003F7133"/>
    <w:rsid w:val="00407B14"/>
    <w:rsid w:val="00411F69"/>
    <w:rsid w:val="00414718"/>
    <w:rsid w:val="0042695E"/>
    <w:rsid w:val="0043051D"/>
    <w:rsid w:val="00437C7C"/>
    <w:rsid w:val="00440C72"/>
    <w:rsid w:val="004516CE"/>
    <w:rsid w:val="00454052"/>
    <w:rsid w:val="00467446"/>
    <w:rsid w:val="00480A4A"/>
    <w:rsid w:val="0048637E"/>
    <w:rsid w:val="00497106"/>
    <w:rsid w:val="004C0054"/>
    <w:rsid w:val="004C4A8A"/>
    <w:rsid w:val="004D7BAC"/>
    <w:rsid w:val="004E7D2E"/>
    <w:rsid w:val="004F2F0C"/>
    <w:rsid w:val="005056EB"/>
    <w:rsid w:val="005320E6"/>
    <w:rsid w:val="005824B8"/>
    <w:rsid w:val="005A63B4"/>
    <w:rsid w:val="005C3CEB"/>
    <w:rsid w:val="005D073D"/>
    <w:rsid w:val="005D0A3E"/>
    <w:rsid w:val="005E4A47"/>
    <w:rsid w:val="005F63C7"/>
    <w:rsid w:val="00610E12"/>
    <w:rsid w:val="00623D76"/>
    <w:rsid w:val="006313EA"/>
    <w:rsid w:val="00636767"/>
    <w:rsid w:val="00650DB3"/>
    <w:rsid w:val="00695260"/>
    <w:rsid w:val="006A32E1"/>
    <w:rsid w:val="006C199D"/>
    <w:rsid w:val="006D6EA6"/>
    <w:rsid w:val="006E5D76"/>
    <w:rsid w:val="006F4F87"/>
    <w:rsid w:val="0070311D"/>
    <w:rsid w:val="00706A77"/>
    <w:rsid w:val="0071336F"/>
    <w:rsid w:val="00721294"/>
    <w:rsid w:val="00721705"/>
    <w:rsid w:val="0073602C"/>
    <w:rsid w:val="00742526"/>
    <w:rsid w:val="00745EC7"/>
    <w:rsid w:val="007531F6"/>
    <w:rsid w:val="007723F5"/>
    <w:rsid w:val="00781253"/>
    <w:rsid w:val="00791E06"/>
    <w:rsid w:val="007B1DC4"/>
    <w:rsid w:val="007D0F0A"/>
    <w:rsid w:val="007D5DE6"/>
    <w:rsid w:val="00801B5B"/>
    <w:rsid w:val="0080689C"/>
    <w:rsid w:val="00825E83"/>
    <w:rsid w:val="008351BA"/>
    <w:rsid w:val="008402EE"/>
    <w:rsid w:val="0084499F"/>
    <w:rsid w:val="0085372C"/>
    <w:rsid w:val="00853F77"/>
    <w:rsid w:val="00862F86"/>
    <w:rsid w:val="0086501A"/>
    <w:rsid w:val="0086747D"/>
    <w:rsid w:val="00881ABF"/>
    <w:rsid w:val="00883ECE"/>
    <w:rsid w:val="00885E38"/>
    <w:rsid w:val="008B5E89"/>
    <w:rsid w:val="008C1B47"/>
    <w:rsid w:val="008D796C"/>
    <w:rsid w:val="008F451F"/>
    <w:rsid w:val="009027D1"/>
    <w:rsid w:val="00910CBC"/>
    <w:rsid w:val="00923D30"/>
    <w:rsid w:val="009270AF"/>
    <w:rsid w:val="00973E51"/>
    <w:rsid w:val="00993047"/>
    <w:rsid w:val="009A7C3E"/>
    <w:rsid w:val="009D3CBD"/>
    <w:rsid w:val="009D4C3D"/>
    <w:rsid w:val="009D5264"/>
    <w:rsid w:val="009E285F"/>
    <w:rsid w:val="009E5B06"/>
    <w:rsid w:val="009F09D7"/>
    <w:rsid w:val="009F1CAC"/>
    <w:rsid w:val="009F63E2"/>
    <w:rsid w:val="00A033CA"/>
    <w:rsid w:val="00A0755C"/>
    <w:rsid w:val="00A2504A"/>
    <w:rsid w:val="00A27405"/>
    <w:rsid w:val="00A3597A"/>
    <w:rsid w:val="00A441C0"/>
    <w:rsid w:val="00A525F0"/>
    <w:rsid w:val="00A56F4B"/>
    <w:rsid w:val="00A74A65"/>
    <w:rsid w:val="00A74E3F"/>
    <w:rsid w:val="00A8413D"/>
    <w:rsid w:val="00A92250"/>
    <w:rsid w:val="00A96114"/>
    <w:rsid w:val="00AC44D5"/>
    <w:rsid w:val="00AE0C0D"/>
    <w:rsid w:val="00AE5D24"/>
    <w:rsid w:val="00B1138C"/>
    <w:rsid w:val="00B35B1B"/>
    <w:rsid w:val="00B525D2"/>
    <w:rsid w:val="00B67036"/>
    <w:rsid w:val="00B7051C"/>
    <w:rsid w:val="00B83FEA"/>
    <w:rsid w:val="00BA3F17"/>
    <w:rsid w:val="00BC0920"/>
    <w:rsid w:val="00BE2329"/>
    <w:rsid w:val="00BE657F"/>
    <w:rsid w:val="00BF2327"/>
    <w:rsid w:val="00C1300E"/>
    <w:rsid w:val="00C20468"/>
    <w:rsid w:val="00C208AC"/>
    <w:rsid w:val="00C36CAA"/>
    <w:rsid w:val="00C63DA6"/>
    <w:rsid w:val="00C82F2E"/>
    <w:rsid w:val="00C964D0"/>
    <w:rsid w:val="00CA1D44"/>
    <w:rsid w:val="00CB1255"/>
    <w:rsid w:val="00CB7614"/>
    <w:rsid w:val="00CC5C85"/>
    <w:rsid w:val="00CF46AF"/>
    <w:rsid w:val="00CF75C1"/>
    <w:rsid w:val="00D00E75"/>
    <w:rsid w:val="00D063A0"/>
    <w:rsid w:val="00D33366"/>
    <w:rsid w:val="00D5303B"/>
    <w:rsid w:val="00D90406"/>
    <w:rsid w:val="00DB24D4"/>
    <w:rsid w:val="00DB674F"/>
    <w:rsid w:val="00DB692F"/>
    <w:rsid w:val="00DC2B8E"/>
    <w:rsid w:val="00DF1AFC"/>
    <w:rsid w:val="00DF44A4"/>
    <w:rsid w:val="00E11972"/>
    <w:rsid w:val="00E140AC"/>
    <w:rsid w:val="00E25E5F"/>
    <w:rsid w:val="00E40B98"/>
    <w:rsid w:val="00E575D5"/>
    <w:rsid w:val="00E70E59"/>
    <w:rsid w:val="00EB1E5E"/>
    <w:rsid w:val="00EC5EE4"/>
    <w:rsid w:val="00EC6457"/>
    <w:rsid w:val="00F03696"/>
    <w:rsid w:val="00F03E1D"/>
    <w:rsid w:val="00F40B81"/>
    <w:rsid w:val="00F72CC4"/>
    <w:rsid w:val="00F86205"/>
    <w:rsid w:val="00FB3112"/>
    <w:rsid w:val="00FC0230"/>
    <w:rsid w:val="00FD6EA9"/>
    <w:rsid w:val="00FE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3EA"/>
    <w:rPr>
      <w:sz w:val="24"/>
      <w:szCs w:val="24"/>
    </w:rPr>
  </w:style>
  <w:style w:type="paragraph" w:styleId="1">
    <w:name w:val="heading 1"/>
    <w:basedOn w:val="a"/>
    <w:next w:val="a"/>
    <w:qFormat/>
    <w:rsid w:val="006313EA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6313EA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6313EA"/>
    <w:pPr>
      <w:keepNext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6313EA"/>
    <w:pPr>
      <w:keepNext/>
      <w:outlineLvl w:val="3"/>
    </w:pPr>
    <w:rPr>
      <w:b/>
      <w:bCs/>
      <w:sz w:val="20"/>
    </w:rPr>
  </w:style>
  <w:style w:type="paragraph" w:styleId="5">
    <w:name w:val="heading 5"/>
    <w:basedOn w:val="a"/>
    <w:next w:val="a"/>
    <w:qFormat/>
    <w:rsid w:val="006313EA"/>
    <w:pPr>
      <w:keepNext/>
      <w:ind w:left="360"/>
      <w:jc w:val="center"/>
      <w:outlineLvl w:val="4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13EA"/>
    <w:rPr>
      <w:sz w:val="20"/>
    </w:rPr>
  </w:style>
  <w:style w:type="table" w:styleId="a4">
    <w:name w:val="Table Grid"/>
    <w:basedOn w:val="a1"/>
    <w:rsid w:val="004305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825E83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973E51"/>
    <w:pPr>
      <w:spacing w:after="120"/>
      <w:ind w:left="283"/>
    </w:pPr>
  </w:style>
  <w:style w:type="paragraph" w:styleId="20">
    <w:name w:val="Body Text Indent 2"/>
    <w:basedOn w:val="a"/>
    <w:rsid w:val="00973E51"/>
    <w:pPr>
      <w:spacing w:after="120" w:line="480" w:lineRule="auto"/>
      <w:ind w:left="283"/>
    </w:pPr>
  </w:style>
  <w:style w:type="paragraph" w:styleId="a7">
    <w:name w:val="footer"/>
    <w:basedOn w:val="a"/>
    <w:rsid w:val="00B35B1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35B1B"/>
  </w:style>
  <w:style w:type="paragraph" w:styleId="a9">
    <w:name w:val="header"/>
    <w:basedOn w:val="a"/>
    <w:link w:val="aa"/>
    <w:rsid w:val="00C63D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63DA6"/>
    <w:rPr>
      <w:sz w:val="24"/>
      <w:szCs w:val="24"/>
    </w:rPr>
  </w:style>
  <w:style w:type="paragraph" w:styleId="ab">
    <w:name w:val="List Paragraph"/>
    <w:basedOn w:val="a"/>
    <w:uiPriority w:val="34"/>
    <w:qFormat/>
    <w:rsid w:val="008D7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rotor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Воронов</dc:creator>
  <cp:keywords/>
  <dc:description/>
  <cp:lastModifiedBy>XTreme</cp:lastModifiedBy>
  <cp:revision>6</cp:revision>
  <cp:lastPrinted>2012-10-11T03:35:00Z</cp:lastPrinted>
  <dcterms:created xsi:type="dcterms:W3CDTF">2012-11-05T17:43:00Z</dcterms:created>
  <dcterms:modified xsi:type="dcterms:W3CDTF">2012-11-05T19:06:00Z</dcterms:modified>
</cp:coreProperties>
</file>